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FFC62" w14:textId="77777777" w:rsidR="007D1067" w:rsidRPr="003E79AE" w:rsidRDefault="007D1067" w:rsidP="007D1067">
      <w:pPr>
        <w:jc w:val="center"/>
        <w:rPr>
          <w:lang w:val="ru-RU"/>
        </w:rPr>
      </w:pPr>
      <w:r w:rsidRPr="003E79AE">
        <w:rPr>
          <w:lang w:val="ru-RU"/>
        </w:rPr>
        <w:t>ТЕХНИЧЕСКИЕ СПЕЦИФИКАЦИИ</w:t>
      </w:r>
    </w:p>
    <w:p w14:paraId="6041EBEE" w14:textId="77777777" w:rsidR="007D1067" w:rsidRPr="00DD357C" w:rsidRDefault="007D1067" w:rsidP="007D1067">
      <w:pPr>
        <w:pStyle w:val="1"/>
        <w:jc w:val="left"/>
        <w:rPr>
          <w:sz w:val="24"/>
          <w:szCs w:val="24"/>
          <w:lang w:val="ru-RU"/>
        </w:rPr>
      </w:pPr>
      <w:r w:rsidRPr="00DD357C">
        <w:rPr>
          <w:sz w:val="24"/>
          <w:szCs w:val="24"/>
          <w:lang w:val="ru-RU"/>
        </w:rPr>
        <w:t>1. Общие требования</w:t>
      </w:r>
    </w:p>
    <w:p w14:paraId="5C04E95E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>Услуги оказываются по отдельным заявкам, без постоянного присутствия специалиста. Цель — поддержание офиса, мебели и доступных инженерных элементов в исправном состоянии. Место: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г.Бишкек</w:t>
      </w:r>
      <w:proofErr w:type="spellEnd"/>
      <w:r>
        <w:rPr>
          <w:lang w:val="ru-RU"/>
        </w:rPr>
        <w:t xml:space="preserve">, ул. </w:t>
      </w:r>
      <w:proofErr w:type="spellStart"/>
      <w:r>
        <w:rPr>
          <w:lang w:val="ru-RU"/>
        </w:rPr>
        <w:t>Байтик</w:t>
      </w:r>
      <w:proofErr w:type="spellEnd"/>
      <w:r>
        <w:rPr>
          <w:lang w:val="ru-RU"/>
        </w:rPr>
        <w:t xml:space="preserve"> Батыра 34</w:t>
      </w:r>
      <w:r w:rsidRPr="00DD357C">
        <w:rPr>
          <w:lang w:val="ru-RU"/>
        </w:rPr>
        <w:t>. Одна заявка может объединять несколько мелких работ.</w:t>
      </w:r>
    </w:p>
    <w:p w14:paraId="4379B3A2" w14:textId="77777777" w:rsidR="007D1067" w:rsidRPr="00DD357C" w:rsidRDefault="007D1067" w:rsidP="007D1067">
      <w:pPr>
        <w:pStyle w:val="1"/>
        <w:jc w:val="both"/>
        <w:rPr>
          <w:sz w:val="24"/>
          <w:szCs w:val="24"/>
          <w:lang w:val="ru-RU"/>
        </w:rPr>
      </w:pPr>
      <w:r w:rsidRPr="00DD357C">
        <w:rPr>
          <w:sz w:val="24"/>
          <w:szCs w:val="24"/>
          <w:lang w:val="ru-RU"/>
        </w:rPr>
        <w:t>2. Мелкий общестроительный и отделочный ремонт</w:t>
      </w:r>
    </w:p>
    <w:p w14:paraId="2EED2AB0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>• Локальная заделка отверстий, трещин и сколов; шпаклевка и подкрашивание небольших участков стен, потолков, дверей и поверхностей.</w:t>
      </w:r>
    </w:p>
    <w:p w14:paraId="5B8B7DCC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>• Крепление и мелкий ремонт плинтусов, порогов, декоративных панелей; устранение небольших дефектов отделки и напольных покрытий.</w:t>
      </w:r>
    </w:p>
    <w:p w14:paraId="1165EF7A" w14:textId="77777777" w:rsidR="007D1067" w:rsidRPr="00DD357C" w:rsidRDefault="007D1067" w:rsidP="007D1067">
      <w:pPr>
        <w:pStyle w:val="1"/>
        <w:jc w:val="both"/>
        <w:rPr>
          <w:sz w:val="24"/>
          <w:szCs w:val="24"/>
          <w:lang w:val="ru-RU"/>
        </w:rPr>
      </w:pPr>
      <w:r w:rsidRPr="00DD357C">
        <w:rPr>
          <w:sz w:val="24"/>
          <w:szCs w:val="24"/>
          <w:lang w:val="ru-RU"/>
        </w:rPr>
        <w:t>3. Монтаж и крепеж</w:t>
      </w:r>
    </w:p>
    <w:p w14:paraId="0EA0D22C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>• Установка и демонтаж полок, карнизов, жалюзи, рулонных штор, крючков, держателей и вешалок.</w:t>
      </w:r>
    </w:p>
    <w:p w14:paraId="4AAB93F6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>• Крепление информационных досок, стендов, табличек, часов, рамок; сверление и монтаж крепежа в допустимых местах; заделка отверстий.</w:t>
      </w:r>
    </w:p>
    <w:p w14:paraId="33582420" w14:textId="77777777" w:rsidR="007D1067" w:rsidRPr="00DD357C" w:rsidRDefault="007D1067" w:rsidP="007D1067">
      <w:pPr>
        <w:pStyle w:val="1"/>
        <w:jc w:val="both"/>
        <w:rPr>
          <w:sz w:val="24"/>
          <w:szCs w:val="24"/>
          <w:lang w:val="ru-RU"/>
        </w:rPr>
      </w:pPr>
      <w:r w:rsidRPr="00DD357C">
        <w:rPr>
          <w:sz w:val="24"/>
          <w:szCs w:val="24"/>
          <w:lang w:val="ru-RU"/>
        </w:rPr>
        <w:t>4. Офисная мебель</w:t>
      </w:r>
    </w:p>
    <w:p w14:paraId="576EBEB5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>• Сборка, разборка столов, шкафов, тумб, стеллажей и кресел в пределах офиса.</w:t>
      </w:r>
    </w:p>
    <w:p w14:paraId="4E9712D9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>• Подтяжка крепежа, устранение люфтов и перекосов, регулировка дверец, петель, ящиков и направляющих; замена ручек, колесиков и доступной фурнитуры.</w:t>
      </w:r>
    </w:p>
    <w:p w14:paraId="14BAFAA8" w14:textId="77777777" w:rsidR="007D1067" w:rsidRPr="00DD357C" w:rsidRDefault="007D1067" w:rsidP="007D1067">
      <w:pPr>
        <w:pStyle w:val="1"/>
        <w:jc w:val="both"/>
        <w:rPr>
          <w:sz w:val="24"/>
          <w:szCs w:val="24"/>
          <w:lang w:val="ru-RU"/>
        </w:rPr>
      </w:pPr>
      <w:r w:rsidRPr="00DD357C">
        <w:rPr>
          <w:sz w:val="24"/>
          <w:szCs w:val="24"/>
          <w:lang w:val="ru-RU"/>
        </w:rPr>
        <w:t>5. Сантехника</w:t>
      </w:r>
    </w:p>
    <w:p w14:paraId="642EC11E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>• Замена смесителей, сифонов, гибких подводок, уплотнителей и доступных кранов; устранение небольших протечек соединений.</w:t>
      </w:r>
    </w:p>
    <w:p w14:paraId="70B37DAD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>• Прочистка несложных засоров раковин и сифонов, регулировка сливной арматуры, замена санитарных аксессуаров; проверка герметичности.</w:t>
      </w:r>
    </w:p>
    <w:p w14:paraId="30E957A0" w14:textId="77777777" w:rsidR="007D1067" w:rsidRPr="00DD357C" w:rsidRDefault="007D1067" w:rsidP="007D1067">
      <w:pPr>
        <w:pStyle w:val="1"/>
        <w:jc w:val="both"/>
        <w:rPr>
          <w:sz w:val="24"/>
          <w:szCs w:val="24"/>
          <w:lang w:val="ru-RU"/>
        </w:rPr>
      </w:pPr>
      <w:r w:rsidRPr="00DD357C">
        <w:rPr>
          <w:sz w:val="24"/>
          <w:szCs w:val="24"/>
          <w:lang w:val="ru-RU"/>
        </w:rPr>
        <w:t>6. Электротехника</w:t>
      </w:r>
    </w:p>
    <w:p w14:paraId="02D35FAF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>• Замена розеток, выключателей, ламп и светильников; закрепление ослабленных элементов, установка простых осветительных приборов.</w:t>
      </w:r>
    </w:p>
    <w:p w14:paraId="020A65CA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>• Проверка работоспособности после замены; информирование о неисправностях, требующих специализированного электромонтажа. Работы выполняются квалифицированным персоналом с соблюдением электробезопасности.</w:t>
      </w:r>
    </w:p>
    <w:p w14:paraId="63EFA61D" w14:textId="77777777" w:rsidR="007D1067" w:rsidRPr="00DD357C" w:rsidRDefault="007D1067" w:rsidP="007D1067">
      <w:pPr>
        <w:pStyle w:val="1"/>
        <w:jc w:val="both"/>
        <w:rPr>
          <w:sz w:val="24"/>
          <w:szCs w:val="24"/>
          <w:lang w:val="ru-RU"/>
        </w:rPr>
      </w:pPr>
      <w:r w:rsidRPr="00DD357C">
        <w:rPr>
          <w:sz w:val="24"/>
          <w:szCs w:val="24"/>
          <w:lang w:val="ru-RU"/>
        </w:rPr>
        <w:t>7. Двери, замки и окна</w:t>
      </w:r>
    </w:p>
    <w:p w14:paraId="7BC48C0E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>• Регулировка межкомнатных дверей, петель, доводчиков; ремонт и замена ручек, цилиндров замков, защелок и шпингалетов.</w:t>
      </w:r>
    </w:p>
    <w:p w14:paraId="3E3DF25E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>• Регулировка оконных ручек и доступной фурнитуры, смазка механизмов.</w:t>
      </w:r>
    </w:p>
    <w:p w14:paraId="6987CE99" w14:textId="77777777" w:rsidR="007D1067" w:rsidRPr="00DD357C" w:rsidRDefault="007D1067" w:rsidP="007D1067">
      <w:pPr>
        <w:pStyle w:val="1"/>
        <w:jc w:val="both"/>
        <w:rPr>
          <w:sz w:val="24"/>
          <w:szCs w:val="24"/>
          <w:lang w:val="ru-RU"/>
        </w:rPr>
      </w:pPr>
      <w:r w:rsidRPr="00DD357C">
        <w:rPr>
          <w:sz w:val="24"/>
          <w:szCs w:val="24"/>
          <w:lang w:val="ru-RU"/>
        </w:rPr>
        <w:t>8. Прочие работы</w:t>
      </w:r>
    </w:p>
    <w:p w14:paraId="1A0DA43E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>• Установка бытовых аксессуаров, закрепление элементов интерьера, несложный демонтаж, визуальная диагностика и рекомендации по ремонту.</w:t>
      </w:r>
    </w:p>
    <w:p w14:paraId="18629E24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>• Иные сопоставимые мелкие хозяйственно-технические работы, заранее согласованные с Заказчиком.</w:t>
      </w:r>
    </w:p>
    <w:p w14:paraId="1A5986B9" w14:textId="77777777" w:rsidR="007D1067" w:rsidRPr="00DD357C" w:rsidRDefault="007D1067" w:rsidP="007D1067">
      <w:pPr>
        <w:pStyle w:val="1"/>
        <w:jc w:val="both"/>
        <w:rPr>
          <w:sz w:val="24"/>
          <w:szCs w:val="24"/>
          <w:lang w:val="ru-RU"/>
        </w:rPr>
      </w:pPr>
      <w:r w:rsidRPr="00DD357C">
        <w:rPr>
          <w:sz w:val="24"/>
          <w:szCs w:val="24"/>
          <w:lang w:val="ru-RU"/>
        </w:rPr>
        <w:t>9. Организация, безопасность и качество</w:t>
      </w:r>
    </w:p>
    <w:p w14:paraId="77923128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>• Исполнитель прибывает в согласованный срок, использует собственные исправные инструменты (шуруповерт, перфоратор, ручной, сантехнический, измерительный и малярный инструмент, стремянку, СИЗ).</w:t>
      </w:r>
    </w:p>
    <w:p w14:paraId="3E74D673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lastRenderedPageBreak/>
        <w:t>• Перед сверлением и вмешательством в коммуникации оценивает риски скрытой проводки и труб; при неопределенности приостанавливает работы до согласования.</w:t>
      </w:r>
    </w:p>
    <w:p w14:paraId="2353CAA1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>• Защищает мебель и поверхности от пыли и повреждений, соблюдает режим офиса и конфиденциальность, убирает рабочую зону после завершения.</w:t>
      </w:r>
    </w:p>
    <w:p w14:paraId="60913596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>• Материалы и комплектующие приобретаются только после согласования. При необходимости специалист сообщает о потребности в дополнительном времени и специалистах до продолжения работ.</w:t>
      </w:r>
    </w:p>
    <w:p w14:paraId="3DC1B70D" w14:textId="77777777" w:rsidR="007D1067" w:rsidRPr="00DD357C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>• Результат должен быть функциональным, безопасным и аккуратным. Заказчик вправе проверить работу оборудования, креплений и герметичность соединений при приемке.</w:t>
      </w:r>
    </w:p>
    <w:p w14:paraId="4B98355B" w14:textId="77777777" w:rsidR="007D1067" w:rsidRPr="00DD357C" w:rsidRDefault="007D1067" w:rsidP="007D1067">
      <w:pPr>
        <w:pStyle w:val="1"/>
        <w:jc w:val="both"/>
        <w:rPr>
          <w:sz w:val="24"/>
          <w:szCs w:val="24"/>
          <w:lang w:val="ru-RU"/>
        </w:rPr>
      </w:pPr>
      <w:r w:rsidRPr="00DD357C">
        <w:rPr>
          <w:sz w:val="24"/>
          <w:szCs w:val="24"/>
          <w:lang w:val="ru-RU"/>
        </w:rPr>
        <w:t>10. Исключения</w:t>
      </w:r>
    </w:p>
    <w:p w14:paraId="2943B06A" w14:textId="77777777" w:rsidR="007D1067" w:rsidRPr="0056287A" w:rsidRDefault="007D1067" w:rsidP="007D1067">
      <w:pPr>
        <w:jc w:val="both"/>
        <w:rPr>
          <w:lang w:val="ru-RU"/>
        </w:rPr>
      </w:pPr>
      <w:r w:rsidRPr="00DD357C">
        <w:rPr>
          <w:lang w:val="ru-RU"/>
        </w:rPr>
        <w:t xml:space="preserve">В базовый объем не входят капитальный ремонт, масштабная отделка, реконструкция, замена инженерных сетей, ремонт серверного/сетевого оборудования, пожарной сигнализации, сложные электромонтажные работы и работы на </w:t>
      </w:r>
      <w:proofErr w:type="spellStart"/>
      <w:r w:rsidRPr="00DD357C">
        <w:rPr>
          <w:lang w:val="ru-RU"/>
        </w:rPr>
        <w:t>обще</w:t>
      </w:r>
      <w:r>
        <w:rPr>
          <w:lang w:val="ru-RU"/>
        </w:rPr>
        <w:t>офисных</w:t>
      </w:r>
      <w:proofErr w:type="spellEnd"/>
      <w:r w:rsidRPr="00DD357C">
        <w:rPr>
          <w:lang w:val="ru-RU"/>
        </w:rPr>
        <w:t xml:space="preserve"> системах без необходимых согласований. </w:t>
      </w:r>
      <w:r w:rsidRPr="0056287A">
        <w:rPr>
          <w:lang w:val="ru-RU"/>
        </w:rPr>
        <w:t>Такие работы оформляются отдельно.</w:t>
      </w:r>
    </w:p>
    <w:p w14:paraId="24D38982" w14:textId="77777777" w:rsidR="007D1067" w:rsidRPr="00DD357C" w:rsidRDefault="007D1067" w:rsidP="007D1067">
      <w:pPr>
        <w:pStyle w:val="1"/>
        <w:rPr>
          <w:sz w:val="24"/>
          <w:szCs w:val="24"/>
        </w:rPr>
      </w:pPr>
      <w:r w:rsidRPr="00DD357C">
        <w:rPr>
          <w:sz w:val="24"/>
          <w:szCs w:val="24"/>
        </w:rPr>
        <w:t xml:space="preserve">11. </w:t>
      </w:r>
      <w:proofErr w:type="spellStart"/>
      <w:r w:rsidRPr="00DD357C">
        <w:rPr>
          <w:sz w:val="24"/>
          <w:szCs w:val="24"/>
        </w:rPr>
        <w:t>Сроки</w:t>
      </w:r>
      <w:proofErr w:type="spellEnd"/>
      <w:r w:rsidRPr="00DD357C">
        <w:rPr>
          <w:sz w:val="24"/>
          <w:szCs w:val="24"/>
        </w:rPr>
        <w:t xml:space="preserve"> </w:t>
      </w:r>
      <w:proofErr w:type="spellStart"/>
      <w:r w:rsidRPr="00DD357C">
        <w:rPr>
          <w:sz w:val="24"/>
          <w:szCs w:val="24"/>
        </w:rPr>
        <w:t>реагирования</w:t>
      </w:r>
      <w:proofErr w:type="spellEnd"/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7D1067" w:rsidRPr="00DD357C" w14:paraId="28B2730E" w14:textId="77777777" w:rsidTr="00A76D43">
        <w:trPr>
          <w:jc w:val="center"/>
        </w:trPr>
        <w:tc>
          <w:tcPr>
            <w:tcW w:w="4320" w:type="dxa"/>
          </w:tcPr>
          <w:p w14:paraId="624F0023" w14:textId="77777777" w:rsidR="007D1067" w:rsidRPr="00DD357C" w:rsidRDefault="007D1067" w:rsidP="00A76D43">
            <w:proofErr w:type="spellStart"/>
            <w:r w:rsidRPr="00DD357C">
              <w:t>Категория</w:t>
            </w:r>
            <w:proofErr w:type="spellEnd"/>
          </w:p>
        </w:tc>
        <w:tc>
          <w:tcPr>
            <w:tcW w:w="4320" w:type="dxa"/>
          </w:tcPr>
          <w:p w14:paraId="0BC53C99" w14:textId="77777777" w:rsidR="007D1067" w:rsidRPr="00DD357C" w:rsidRDefault="007D1067" w:rsidP="00A76D43">
            <w:proofErr w:type="spellStart"/>
            <w:r w:rsidRPr="00DD357C">
              <w:t>Срок</w:t>
            </w:r>
            <w:proofErr w:type="spellEnd"/>
          </w:p>
        </w:tc>
      </w:tr>
      <w:tr w:rsidR="007D1067" w:rsidRPr="00DD357C" w14:paraId="2613251E" w14:textId="77777777" w:rsidTr="00A76D43">
        <w:trPr>
          <w:jc w:val="center"/>
        </w:trPr>
        <w:tc>
          <w:tcPr>
            <w:tcW w:w="4320" w:type="dxa"/>
          </w:tcPr>
          <w:p w14:paraId="60F49FC6" w14:textId="77777777" w:rsidR="007D1067" w:rsidRPr="00DD357C" w:rsidRDefault="007D1067" w:rsidP="00A76D43">
            <w:proofErr w:type="spellStart"/>
            <w:r w:rsidRPr="00DD357C">
              <w:t>Плановая</w:t>
            </w:r>
            <w:proofErr w:type="spellEnd"/>
          </w:p>
        </w:tc>
        <w:tc>
          <w:tcPr>
            <w:tcW w:w="4320" w:type="dxa"/>
          </w:tcPr>
          <w:p w14:paraId="23A257E8" w14:textId="77777777" w:rsidR="007D1067" w:rsidRPr="00DD357C" w:rsidRDefault="007D1067" w:rsidP="00A76D43">
            <w:proofErr w:type="spellStart"/>
            <w:r w:rsidRPr="00DD357C">
              <w:t>Не</w:t>
            </w:r>
            <w:proofErr w:type="spellEnd"/>
            <w:r w:rsidRPr="00DD357C">
              <w:t xml:space="preserve"> </w:t>
            </w:r>
            <w:proofErr w:type="spellStart"/>
            <w:r w:rsidRPr="00DD357C">
              <w:t>позднее</w:t>
            </w:r>
            <w:proofErr w:type="spellEnd"/>
            <w:r w:rsidRPr="00DD357C">
              <w:t xml:space="preserve"> 2 </w:t>
            </w:r>
            <w:proofErr w:type="spellStart"/>
            <w:r w:rsidRPr="00DD357C">
              <w:t>рабочих</w:t>
            </w:r>
            <w:proofErr w:type="spellEnd"/>
            <w:r w:rsidRPr="00DD357C">
              <w:t xml:space="preserve"> </w:t>
            </w:r>
            <w:proofErr w:type="spellStart"/>
            <w:r w:rsidRPr="00DD357C">
              <w:t>дней</w:t>
            </w:r>
            <w:proofErr w:type="spellEnd"/>
          </w:p>
        </w:tc>
      </w:tr>
      <w:tr w:rsidR="007D1067" w:rsidRPr="00DD357C" w14:paraId="3122EB11" w14:textId="77777777" w:rsidTr="00A76D43">
        <w:trPr>
          <w:jc w:val="center"/>
        </w:trPr>
        <w:tc>
          <w:tcPr>
            <w:tcW w:w="4320" w:type="dxa"/>
          </w:tcPr>
          <w:p w14:paraId="4783AE77" w14:textId="77777777" w:rsidR="007D1067" w:rsidRPr="00DD357C" w:rsidRDefault="007D1067" w:rsidP="00A76D43">
            <w:proofErr w:type="spellStart"/>
            <w:r w:rsidRPr="00DD357C">
              <w:t>Срочная</w:t>
            </w:r>
            <w:proofErr w:type="spellEnd"/>
          </w:p>
        </w:tc>
        <w:tc>
          <w:tcPr>
            <w:tcW w:w="4320" w:type="dxa"/>
          </w:tcPr>
          <w:p w14:paraId="21C8D869" w14:textId="77777777" w:rsidR="007D1067" w:rsidRPr="00DD357C" w:rsidRDefault="007D1067" w:rsidP="00A76D43">
            <w:proofErr w:type="spellStart"/>
            <w:r w:rsidRPr="00DD357C">
              <w:t>До</w:t>
            </w:r>
            <w:proofErr w:type="spellEnd"/>
            <w:r w:rsidRPr="00DD357C">
              <w:t xml:space="preserve"> 4 </w:t>
            </w:r>
            <w:proofErr w:type="spellStart"/>
            <w:r w:rsidRPr="00DD357C">
              <w:t>рабочих</w:t>
            </w:r>
            <w:proofErr w:type="spellEnd"/>
            <w:r w:rsidRPr="00DD357C">
              <w:t xml:space="preserve"> </w:t>
            </w:r>
            <w:proofErr w:type="spellStart"/>
            <w:r w:rsidRPr="00DD357C">
              <w:t>часов</w:t>
            </w:r>
            <w:proofErr w:type="spellEnd"/>
          </w:p>
        </w:tc>
      </w:tr>
      <w:tr w:rsidR="007D1067" w:rsidRPr="007D1067" w14:paraId="04936309" w14:textId="77777777" w:rsidTr="00A76D43">
        <w:trPr>
          <w:jc w:val="center"/>
        </w:trPr>
        <w:tc>
          <w:tcPr>
            <w:tcW w:w="4320" w:type="dxa"/>
          </w:tcPr>
          <w:p w14:paraId="23A0CA7D" w14:textId="77777777" w:rsidR="007D1067" w:rsidRPr="00DD357C" w:rsidRDefault="007D1067" w:rsidP="00A76D43">
            <w:proofErr w:type="spellStart"/>
            <w:r w:rsidRPr="00DD357C">
              <w:t>Аварийная</w:t>
            </w:r>
            <w:proofErr w:type="spellEnd"/>
            <w:r w:rsidRPr="00DD357C">
              <w:t xml:space="preserve"> (</w:t>
            </w:r>
            <w:proofErr w:type="spellStart"/>
            <w:r w:rsidRPr="00DD357C">
              <w:t>при</w:t>
            </w:r>
            <w:proofErr w:type="spellEnd"/>
            <w:r w:rsidRPr="00DD357C">
              <w:t xml:space="preserve"> </w:t>
            </w:r>
            <w:proofErr w:type="spellStart"/>
            <w:r w:rsidRPr="00DD357C">
              <w:t>согласованном</w:t>
            </w:r>
            <w:proofErr w:type="spellEnd"/>
            <w:r w:rsidRPr="00DD357C">
              <w:t xml:space="preserve"> </w:t>
            </w:r>
            <w:proofErr w:type="spellStart"/>
            <w:r w:rsidRPr="00DD357C">
              <w:t>тарифе</w:t>
            </w:r>
            <w:proofErr w:type="spellEnd"/>
            <w:r w:rsidRPr="00DD357C">
              <w:t>)</w:t>
            </w:r>
          </w:p>
        </w:tc>
        <w:tc>
          <w:tcPr>
            <w:tcW w:w="4320" w:type="dxa"/>
          </w:tcPr>
          <w:p w14:paraId="6A84D2AF" w14:textId="77777777" w:rsidR="007D1067" w:rsidRPr="00DD357C" w:rsidRDefault="007D1067" w:rsidP="00A76D43">
            <w:pPr>
              <w:rPr>
                <w:lang w:val="ru-RU"/>
              </w:rPr>
            </w:pPr>
            <w:r w:rsidRPr="00DD357C">
              <w:rPr>
                <w:lang w:val="ru-RU"/>
              </w:rPr>
              <w:t>До 2 часов при подтвержденной возможности</w:t>
            </w:r>
          </w:p>
        </w:tc>
      </w:tr>
    </w:tbl>
    <w:p w14:paraId="254B137B" w14:textId="77777777" w:rsidR="007D1067" w:rsidRDefault="007D1067" w:rsidP="007D1067">
      <w:pPr>
        <w:rPr>
          <w:lang w:val="ru-RU"/>
        </w:rPr>
      </w:pPr>
    </w:p>
    <w:p w14:paraId="4C372CE6" w14:textId="77777777" w:rsidR="007D1067" w:rsidRDefault="007D1067" w:rsidP="007D1067">
      <w:pPr>
        <w:ind w:left="709" w:hanging="259"/>
        <w:rPr>
          <w:b/>
          <w:bCs/>
          <w:color w:val="000000"/>
          <w:lang w:val="ru-RU"/>
        </w:rPr>
      </w:pPr>
      <w:r w:rsidRPr="00DD357C">
        <w:rPr>
          <w:lang w:val="ru-RU"/>
        </w:rPr>
        <w:t>Гарантия на выполненные работы — не менее 30 календарных дней</w:t>
      </w:r>
    </w:p>
    <w:p w14:paraId="7BC25DE0" w14:textId="77777777" w:rsidR="007D1067" w:rsidRDefault="007D1067" w:rsidP="007D1067">
      <w:pPr>
        <w:ind w:left="709" w:hanging="259"/>
        <w:rPr>
          <w:b/>
          <w:bCs/>
          <w:color w:val="000000"/>
          <w:lang w:val="ru-RU"/>
        </w:rPr>
      </w:pPr>
    </w:p>
    <w:p w14:paraId="6A9850E9" w14:textId="77777777" w:rsidR="007D1067" w:rsidRDefault="007D1067" w:rsidP="007D1067">
      <w:pPr>
        <w:ind w:left="709" w:hanging="259"/>
        <w:rPr>
          <w:b/>
          <w:bCs/>
          <w:color w:val="000000"/>
          <w:lang w:val="ru-RU"/>
        </w:rPr>
      </w:pPr>
    </w:p>
    <w:p w14:paraId="7B2C70BC" w14:textId="77777777" w:rsidR="0015762B" w:rsidRPr="007D1067" w:rsidRDefault="0015762B">
      <w:pPr>
        <w:rPr>
          <w:lang w:val="ru-RU"/>
        </w:rPr>
      </w:pPr>
    </w:p>
    <w:sectPr w:rsidR="0015762B" w:rsidRPr="007D1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067"/>
    <w:rsid w:val="0015762B"/>
    <w:rsid w:val="003901CB"/>
    <w:rsid w:val="007D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B9E8F"/>
  <w15:chartTrackingRefBased/>
  <w15:docId w15:val="{E9F2A834-11BB-474F-90F6-B43298BA6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1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7D1067"/>
    <w:pPr>
      <w:keepNext/>
      <w:spacing w:before="120" w:after="120"/>
      <w:jc w:val="center"/>
      <w:outlineLvl w:val="0"/>
    </w:pPr>
    <w:rPr>
      <w:b/>
      <w:bCs/>
      <w:sz w:val="16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1067"/>
    <w:rPr>
      <w:rFonts w:ascii="Times New Roman" w:eastAsia="Times New Roman" w:hAnsi="Times New Roman" w:cs="Times New Roman"/>
      <w:b/>
      <w:bCs/>
      <w:sz w:val="16"/>
      <w:szCs w:val="18"/>
      <w:lang w:val="en-US"/>
    </w:rPr>
  </w:style>
  <w:style w:type="table" w:styleId="a3">
    <w:name w:val="Table Grid"/>
    <w:basedOn w:val="a1"/>
    <w:uiPriority w:val="39"/>
    <w:rsid w:val="007D10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541</Words>
  <Characters>3087</Characters>
  <Application>Microsoft Office Word</Application>
  <DocSecurity>0</DocSecurity>
  <Lines>25</Lines>
  <Paragraphs>7</Paragraphs>
  <ScaleCrop>false</ScaleCrop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2026-11-05T09:32:00Z</dcterms:created>
  <dcterms:modified xsi:type="dcterms:W3CDTF">2026-11-05T09:33:00Z</dcterms:modified>
</cp:coreProperties>
</file>